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D20A" w14:textId="77777777" w:rsidR="008A5B68" w:rsidRDefault="00637313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8. Wydarzenie specjalne </w:t>
      </w:r>
      <w:r>
        <w:rPr>
          <w:b/>
          <w:bCs/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Porozmawiajmy o tym szczerze”</w:t>
      </w:r>
    </w:p>
    <w:p w14:paraId="2B218700" w14:textId="77777777" w:rsidR="008A5B68" w:rsidRDefault="00637313">
      <w:pPr>
        <w:spacing w:before="240" w:after="24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t xml:space="preserve">Stanowi odpowiedź na punkt </w:t>
      </w:r>
      <w:r>
        <w:rPr>
          <w:b/>
          <w:bCs/>
          <w:i/>
          <w:iCs/>
          <w:sz w:val="24"/>
          <w:szCs w:val="24"/>
        </w:rPr>
        <w:t>b) zorganizowanie wydarzenia specjalnego, skupionego tematycznie na konsekwencjach nadużywania alkoholu przez osoby dorosłe, z r</w:t>
      </w:r>
      <w:r>
        <w:rPr>
          <w:b/>
          <w:bCs/>
          <w:i/>
          <w:iCs/>
          <w:sz w:val="24"/>
          <w:szCs w:val="24"/>
          <w:lang w:val="es-ES_tradnl"/>
        </w:rPr>
        <w:t>ó</w:t>
      </w:r>
      <w:r>
        <w:rPr>
          <w:b/>
          <w:bCs/>
          <w:i/>
          <w:iCs/>
          <w:sz w:val="24"/>
          <w:szCs w:val="24"/>
        </w:rPr>
        <w:t xml:space="preserve">wnoczesnym przekazem </w:t>
      </w:r>
      <w:r>
        <w:rPr>
          <w:b/>
          <w:bCs/>
          <w:i/>
          <w:iCs/>
          <w:sz w:val="24"/>
          <w:szCs w:val="24"/>
        </w:rPr>
        <w:t>kampanii kierowanym do wszystkich pozostałych grup docelowych</w:t>
      </w:r>
    </w:p>
    <w:p w14:paraId="4044DBC6" w14:textId="77777777" w:rsidR="008A5B68" w:rsidRDefault="0063731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będzie do zapewnienia nagrania z tego wydarzenia oraz emisji w telewizji naziemnej lub kablowej,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nadaje programy na terenie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dztwa wielkopolskiego. Dodatkowo Wyk</w:t>
      </w:r>
      <w:r>
        <w:rPr>
          <w:sz w:val="24"/>
          <w:szCs w:val="24"/>
        </w:rPr>
        <w:t xml:space="preserve">onawca zapewni emisję wydarzenia specjalnego w Internecie i umożliwi dostęp do niego w ramach kanałów w social mediach. Działanie zrealizowane zostanie przy udziale minimum 50 gości. </w:t>
      </w:r>
    </w:p>
    <w:p w14:paraId="2CB00D6D" w14:textId="77777777" w:rsidR="008A5B68" w:rsidRDefault="0063731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przeprowadzonej kampanii Wykonawca przygotuje specjalne wydarze</w:t>
      </w:r>
      <w:r>
        <w:rPr>
          <w:sz w:val="24"/>
          <w:szCs w:val="24"/>
        </w:rPr>
        <w:t xml:space="preserve">nie zwane eventem podsumowującym kampanię </w:t>
      </w:r>
      <w:r w:rsidRPr="00541AE9">
        <w:rPr>
          <w:i/>
          <w:iCs/>
          <w:color w:val="000000" w:themeColor="text1"/>
          <w:sz w:val="24"/>
          <w:szCs w:val="24"/>
          <w:shd w:val="clear" w:color="auto" w:fill="D99594" w:themeFill="accent2" w:themeFillTint="99"/>
        </w:rPr>
        <w:t>Porozmawiajmy o tym szczerze.</w:t>
      </w:r>
      <w:r w:rsidRPr="00541AE9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Wydarzenie to będzie miało dwa cele:</w:t>
      </w:r>
    </w:p>
    <w:p w14:paraId="78FFE7E9" w14:textId="77777777" w:rsidR="008A5B68" w:rsidRDefault="0063731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prezentacja wynik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badań dotyczących wiedzy i postrzegania problemu uzależnień </w:t>
      </w:r>
      <w:r w:rsidRPr="00541AE9">
        <w:rPr>
          <w:color w:val="000000" w:themeColor="text1"/>
          <w:sz w:val="24"/>
          <w:szCs w:val="24"/>
          <w:shd w:val="clear" w:color="auto" w:fill="D99594" w:themeFill="accent2" w:themeFillTint="99"/>
        </w:rPr>
        <w:t>od alkoholu</w:t>
      </w:r>
      <w:r w:rsidRPr="00541AE9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przez mieszkańc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Wielkopolski. Badania te były specjal</w:t>
      </w:r>
      <w:r>
        <w:rPr>
          <w:sz w:val="24"/>
          <w:szCs w:val="24"/>
        </w:rPr>
        <w:t xml:space="preserve">nie przygotowane i przeprowadzone w ramach realizowanej kampanii; </w:t>
      </w:r>
    </w:p>
    <w:p w14:paraId="0C70C345" w14:textId="77777777" w:rsidR="008A5B68" w:rsidRDefault="00637313">
      <w:pPr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prezentacja opinii publicznej problemu molestowanych i bitych kobiet, żyjących w patologicznych związkach, gdzie partnerzy pod wpływem alkoholu znęcają się nad nimi psychicznie i fizycznie.</w:t>
      </w:r>
      <w:r>
        <w:rPr>
          <w:sz w:val="24"/>
          <w:szCs w:val="24"/>
        </w:rPr>
        <w:t xml:space="preserve"> Prezentacja ta będzie miała charakter pokazu, gdzie w roli bitych, maltretowanych kobiet wystąpią odpowiednio ucharakteryzowane przez stylist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fryzjer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charakteryzatorki modelki. Konstrukcja pokazu opierać się będzie na prezentacji wynik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badań </w:t>
      </w:r>
      <w:r>
        <w:rPr>
          <w:sz w:val="24"/>
          <w:szCs w:val="24"/>
        </w:rPr>
        <w:t>opinii publicznej przeprowadzonych w Wielkopolsce.</w:t>
      </w:r>
    </w:p>
    <w:p w14:paraId="5CFFD7A6" w14:textId="77777777" w:rsidR="008A5B68" w:rsidRDefault="0063731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świadomie chce wykorzystać w pokazie motyw maltretowanych i bitych kobiet, gdyż w ten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chciałby uwypuklić </w:t>
      </w:r>
      <w:r>
        <w:rPr>
          <w:sz w:val="24"/>
          <w:szCs w:val="24"/>
          <w:lang w:val="en-US"/>
        </w:rPr>
        <w:t xml:space="preserve">problem </w:t>
      </w:r>
      <w:r w:rsidRPr="00541AE9">
        <w:rPr>
          <w:color w:val="000000" w:themeColor="text1"/>
          <w:sz w:val="24"/>
          <w:szCs w:val="24"/>
          <w:shd w:val="clear" w:color="auto" w:fill="D99594" w:themeFill="accent2" w:themeFillTint="99"/>
        </w:rPr>
        <w:t xml:space="preserve">konsekwencji nadużywania alkoholu </w:t>
      </w:r>
      <w:r>
        <w:rPr>
          <w:sz w:val="24"/>
          <w:szCs w:val="24"/>
        </w:rPr>
        <w:t>w świadomoś</w:t>
      </w:r>
      <w:r>
        <w:rPr>
          <w:sz w:val="24"/>
          <w:szCs w:val="24"/>
          <w:lang w:val="it-IT"/>
        </w:rPr>
        <w:t>ci spo</w:t>
      </w:r>
      <w:r>
        <w:rPr>
          <w:sz w:val="24"/>
          <w:szCs w:val="24"/>
        </w:rPr>
        <w:t xml:space="preserve">łeczeństwa. </w:t>
      </w:r>
    </w:p>
    <w:p w14:paraId="5E00F43D" w14:textId="77777777" w:rsidR="008A5B68" w:rsidRDefault="0063731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event</w:t>
      </w:r>
      <w:r>
        <w:rPr>
          <w:sz w:val="24"/>
          <w:szCs w:val="24"/>
        </w:rPr>
        <w:t>u został świadomie zaprojektowany, aby dodatkowo zwr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cić uwagę na konieczność prowadzenia otwartej dyskusji wśr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d spo</w:t>
      </w:r>
      <w:r>
        <w:rPr>
          <w:sz w:val="24"/>
          <w:szCs w:val="24"/>
        </w:rPr>
        <w:t>łeczeństwa na tematy związane</w:t>
      </w:r>
      <w:r>
        <w:rPr>
          <w:color w:val="FF2600"/>
          <w:sz w:val="24"/>
          <w:szCs w:val="24"/>
        </w:rPr>
        <w:t xml:space="preserve"> </w:t>
      </w:r>
      <w:r w:rsidRPr="00541AE9">
        <w:rPr>
          <w:color w:val="000000" w:themeColor="text1"/>
          <w:sz w:val="24"/>
          <w:szCs w:val="24"/>
          <w:shd w:val="clear" w:color="auto" w:fill="D99594" w:themeFill="accent2" w:themeFillTint="99"/>
        </w:rPr>
        <w:t>z uzależnieniem od alkoholu.</w:t>
      </w:r>
    </w:p>
    <w:p w14:paraId="65A6A871" w14:textId="77777777" w:rsidR="008A5B68" w:rsidRDefault="00637313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eventu zostaną zaprezentowane podmioty funkcjonujące w ramach Samorządu</w:t>
      </w:r>
      <w:r>
        <w:rPr>
          <w:sz w:val="24"/>
          <w:szCs w:val="24"/>
        </w:rPr>
        <w:t xml:space="preserve">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dztwa Wielkopolskiego,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 zajmują się profilaktyką i edukacją </w:t>
      </w:r>
      <w:r>
        <w:rPr>
          <w:sz w:val="24"/>
          <w:szCs w:val="24"/>
        </w:rPr>
        <w:lastRenderedPageBreak/>
        <w:t>w zakresie uzależnień oraz świadczą bezpośrednią pomoc poszkodowanym (dzieciom, rodzinom).</w:t>
      </w:r>
    </w:p>
    <w:p w14:paraId="4598E08D" w14:textId="77777777" w:rsidR="008A5B68" w:rsidRDefault="00637313">
      <w:pPr>
        <w:spacing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Prowadzenie eventu: </w:t>
      </w:r>
      <w:r>
        <w:rPr>
          <w:sz w:val="24"/>
          <w:szCs w:val="24"/>
        </w:rPr>
        <w:t>znany i rozpoznawany dziennikarz</w:t>
      </w:r>
    </w:p>
    <w:p w14:paraId="14EB5179" w14:textId="77777777" w:rsidR="008A5B68" w:rsidRDefault="00637313">
      <w:pPr>
        <w:spacing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W</w:t>
      </w:r>
      <w:r>
        <w:rPr>
          <w:b/>
          <w:bCs/>
          <w:sz w:val="24"/>
          <w:szCs w:val="24"/>
        </w:rPr>
        <w:t>śr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d zaproszonych gości będą:</w:t>
      </w:r>
      <w:r>
        <w:rPr>
          <w:sz w:val="24"/>
          <w:szCs w:val="24"/>
        </w:rPr>
        <w:t xml:space="preserve"> </w:t>
      </w:r>
    </w:p>
    <w:p w14:paraId="22A1570A" w14:textId="77777777" w:rsidR="008A5B68" w:rsidRDefault="00637313">
      <w:pPr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władze S</w:t>
      </w:r>
      <w:r>
        <w:rPr>
          <w:sz w:val="24"/>
          <w:szCs w:val="24"/>
        </w:rPr>
        <w:t>WW</w:t>
      </w:r>
    </w:p>
    <w:p w14:paraId="2294EA6F" w14:textId="77777777" w:rsidR="008A5B68" w:rsidRDefault="0063731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włodarze miast i gmin uczestniczących w kampanii</w:t>
      </w:r>
    </w:p>
    <w:p w14:paraId="45F268F5" w14:textId="77777777" w:rsidR="008A5B68" w:rsidRDefault="00637313">
      <w:pPr>
        <w:numPr>
          <w:ilvl w:val="0"/>
          <w:numId w:val="4"/>
        </w:numPr>
        <w:spacing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reprezentanci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zaangażowanych w realizację kampanii</w:t>
      </w:r>
    </w:p>
    <w:p w14:paraId="7FB16786" w14:textId="77777777" w:rsidR="008A5B68" w:rsidRDefault="00637313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 eventu:</w:t>
      </w:r>
    </w:p>
    <w:p w14:paraId="53DD8ECB" w14:textId="77777777" w:rsidR="008A5B68" w:rsidRDefault="00637313">
      <w:pPr>
        <w:numPr>
          <w:ilvl w:val="0"/>
          <w:numId w:val="6"/>
        </w:numPr>
        <w:spacing w:before="240"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specjalnie przygotowana sala konferencyjna w jednym z hoteli w Poznaniu</w:t>
      </w:r>
    </w:p>
    <w:p w14:paraId="75BBD92F" w14:textId="77777777" w:rsidR="008A5B68" w:rsidRDefault="00637313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Media relations:</w:t>
      </w:r>
    </w:p>
    <w:p w14:paraId="4287DF4D" w14:textId="77777777" w:rsidR="008A5B68" w:rsidRDefault="00637313">
      <w:pPr>
        <w:numPr>
          <w:ilvl w:val="0"/>
          <w:numId w:val="8"/>
        </w:numPr>
        <w:spacing w:before="24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event b</w:t>
      </w:r>
      <w:r>
        <w:rPr>
          <w:sz w:val="24"/>
          <w:szCs w:val="24"/>
        </w:rPr>
        <w:t xml:space="preserve">ędzie </w:t>
      </w:r>
      <w:r>
        <w:rPr>
          <w:sz w:val="24"/>
          <w:szCs w:val="24"/>
        </w:rPr>
        <w:t>transmitowany w sieci</w:t>
      </w:r>
    </w:p>
    <w:p w14:paraId="718E774B" w14:textId="77777777" w:rsidR="008A5B68" w:rsidRDefault="0063731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miejscu będzie przygotowany materiał, ok. 12-minutowy,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rego emisja będzie miała miejsce w telewizji </w:t>
      </w:r>
    </w:p>
    <w:p w14:paraId="01836EC9" w14:textId="77777777" w:rsidR="008A5B68" w:rsidRDefault="0063731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wydarzeniem zostanie przygotowana konferencja prasowa, podczas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Członkini Zarządu SWW Paulina Stochniałek przedstaw</w:t>
      </w:r>
      <w:r>
        <w:rPr>
          <w:sz w:val="24"/>
          <w:szCs w:val="24"/>
        </w:rPr>
        <w:t>i założenia oraz rezultaty kampanii</w:t>
      </w:r>
    </w:p>
    <w:p w14:paraId="2A3DD649" w14:textId="77777777" w:rsidR="008A5B68" w:rsidRDefault="0063731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tygodnia poprzedzającego to wydarzenie planujemy zrealizować działania podsumowujące kampanię </w:t>
      </w:r>
      <w:r>
        <w:rPr>
          <w:i/>
          <w:iCs/>
          <w:sz w:val="24"/>
          <w:szCs w:val="24"/>
        </w:rPr>
        <w:t>Porozmawiajmy o tym szczerze</w:t>
      </w:r>
      <w:r>
        <w:rPr>
          <w:sz w:val="24"/>
          <w:szCs w:val="24"/>
        </w:rPr>
        <w:t xml:space="preserve"> w postaci płatnej kampanii radiowej realizowanej w pięciu rozgłośniach,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pokrywa s</w:t>
      </w:r>
      <w:r>
        <w:rPr>
          <w:sz w:val="24"/>
          <w:szCs w:val="24"/>
        </w:rPr>
        <w:t>ię z obszarem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dztwa. Każda z rozgłośni wyemitowałaby spoty w trakcie 7 dni. Te emisje zakł</w:t>
      </w:r>
      <w:r>
        <w:rPr>
          <w:sz w:val="24"/>
          <w:szCs w:val="24"/>
          <w:lang w:val="es-ES_tradnl"/>
        </w:rPr>
        <w:t>ada</w:t>
      </w:r>
      <w:r>
        <w:rPr>
          <w:sz w:val="24"/>
          <w:szCs w:val="24"/>
        </w:rPr>
        <w:t>łyby 12 spot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dziennie. Co daje  84 spoty w każdej rozgłoś</w:t>
      </w:r>
      <w:r>
        <w:rPr>
          <w:sz w:val="24"/>
          <w:szCs w:val="24"/>
          <w:lang w:val="it-IT"/>
        </w:rPr>
        <w:t>ni.</w:t>
      </w:r>
    </w:p>
    <w:p w14:paraId="21526A04" w14:textId="77777777" w:rsidR="008A5B68" w:rsidRDefault="00637313">
      <w:pPr>
        <w:numPr>
          <w:ilvl w:val="0"/>
          <w:numId w:val="8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Ponadto, zamierzamy w każdej rozgłośni zrealizowa jedną audycję radiową zakładającą rozmowę z </w:t>
      </w:r>
      <w:r>
        <w:rPr>
          <w:sz w:val="24"/>
          <w:szCs w:val="24"/>
        </w:rPr>
        <w:t>przedstawicielem np.: Urzedu Marszałkowskiego,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 podsumuję kampanię. </w:t>
      </w:r>
    </w:p>
    <w:p w14:paraId="71B9E2F8" w14:textId="77777777" w:rsidR="008A5B68" w:rsidRDefault="00637313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Promocja eventu:</w:t>
      </w:r>
    </w:p>
    <w:p w14:paraId="03453F8B" w14:textId="77777777" w:rsidR="008A5B68" w:rsidRDefault="006373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Temu działaniu będzie towarzyszyć kampania promocyjna w mediach społecznościowych utworzonych specjalnie na rzecz kampanii </w:t>
      </w:r>
      <w:r>
        <w:rPr>
          <w:i/>
          <w:iCs/>
          <w:sz w:val="24"/>
          <w:szCs w:val="24"/>
        </w:rPr>
        <w:t>Powiedzmy to sobie szczerze</w:t>
      </w:r>
      <w:r>
        <w:rPr>
          <w:sz w:val="24"/>
          <w:szCs w:val="24"/>
        </w:rPr>
        <w:t xml:space="preserve"> (na portalu Fa</w:t>
      </w:r>
      <w:r>
        <w:rPr>
          <w:sz w:val="24"/>
          <w:szCs w:val="24"/>
        </w:rPr>
        <w:t>cebook) z wykorzystaniem ekspert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informacji </w:t>
      </w:r>
      <w:r>
        <w:rPr>
          <w:sz w:val="24"/>
          <w:szCs w:val="24"/>
        </w:rPr>
        <w:lastRenderedPageBreak/>
        <w:t>merytorycznych na temat spożycia alkoholu i innych substancji psychoaktywnych. Dla przykładu będą to teksty merytoryczne, specjalnie przygotowane spoty tematyczne. Każdy materiał będzie oznaczony logotypem Ur</w:t>
      </w:r>
      <w:r>
        <w:rPr>
          <w:sz w:val="24"/>
          <w:szCs w:val="24"/>
        </w:rPr>
        <w:t>zędu Marszałkowskiego, zgodnie ze wskaz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wkami Urzędu Marszałkowskiego Wojew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dztwa Marszałkowskiego. </w:t>
      </w:r>
    </w:p>
    <w:p w14:paraId="12A36189" w14:textId="77777777" w:rsidR="008A5B68" w:rsidRDefault="00637313">
      <w:pPr>
        <w:numPr>
          <w:ilvl w:val="0"/>
          <w:numId w:val="10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internetowe UMWW, miast/gmin oraz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zaangażowanych w kampanię</w:t>
      </w:r>
    </w:p>
    <w:p w14:paraId="20E1746E" w14:textId="77777777" w:rsidR="008A5B68" w:rsidRDefault="00637313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informacje prasowe w ramach media relations kampanii</w:t>
      </w:r>
    </w:p>
    <w:p w14:paraId="043C5829" w14:textId="77777777" w:rsidR="008A5B68" w:rsidRDefault="00637313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zapowiedzi programu tv w </w:t>
      </w:r>
      <w:r>
        <w:rPr>
          <w:sz w:val="24"/>
          <w:szCs w:val="24"/>
        </w:rPr>
        <w:t xml:space="preserve">stacji telewizyjnej odpowiedzialnej za emisję </w:t>
      </w:r>
      <w:r>
        <w:rPr>
          <w:sz w:val="24"/>
          <w:szCs w:val="24"/>
          <w:lang w:val="nl-NL"/>
        </w:rPr>
        <w:t>eventu</w:t>
      </w:r>
    </w:p>
    <w:p w14:paraId="1A0ED937" w14:textId="77777777" w:rsidR="008A5B68" w:rsidRDefault="00637313">
      <w:pPr>
        <w:numPr>
          <w:ilvl w:val="0"/>
          <w:numId w:val="10"/>
        </w:numPr>
        <w:spacing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relacja eventu jako oddzielny program na antenie tv</w:t>
      </w:r>
    </w:p>
    <w:p w14:paraId="46AFCEEC" w14:textId="77777777" w:rsidR="008A5B68" w:rsidRDefault="00637313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Dodatkowe informacje:</w:t>
      </w:r>
    </w:p>
    <w:p w14:paraId="61A2198F" w14:textId="77777777" w:rsidR="008A5B68" w:rsidRDefault="00637313">
      <w:pPr>
        <w:numPr>
          <w:ilvl w:val="0"/>
          <w:numId w:val="12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 zostanie przeprowadzony pomiędzy 15-20 grudnia br. </w:t>
      </w:r>
    </w:p>
    <w:p w14:paraId="22BB7D62" w14:textId="77777777" w:rsidR="008A5B68" w:rsidRDefault="00637313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godziny eventu: 12.00-13.00 </w:t>
      </w:r>
    </w:p>
    <w:p w14:paraId="0DC5EACD" w14:textId="77777777" w:rsidR="008A5B68" w:rsidRDefault="00637313">
      <w:pPr>
        <w:numPr>
          <w:ilvl w:val="0"/>
          <w:numId w:val="12"/>
        </w:numPr>
        <w:spacing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eventu zostaną rozdane </w:t>
      </w:r>
      <w:r>
        <w:rPr>
          <w:sz w:val="24"/>
          <w:szCs w:val="24"/>
        </w:rPr>
        <w:t>okolicznościowe dyplomy dla włodarzy i przedstawicieli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zaangażowanych w przygotowanie i przeprowadzenie kampanii </w:t>
      </w:r>
    </w:p>
    <w:p w14:paraId="7CCD77E9" w14:textId="77777777" w:rsidR="008A5B68" w:rsidRDefault="00637313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Całość prezentowanego projektu kampanii stanowi własność Polskiego Instytutu Badań i Innowacji spół</w:t>
      </w:r>
      <w:r>
        <w:rPr>
          <w:b/>
          <w:bCs/>
          <w:sz w:val="24"/>
          <w:szCs w:val="24"/>
          <w:shd w:val="clear" w:color="auto" w:fill="FFFFFF"/>
        </w:rPr>
        <w:t>ka z o.o i jest utworem w rozumieniu ustawy z dnia 4 lutego 1994 r. o prawie autorskim i prawach pokrewnych (Dz. U. Nr 90, poz. 631). Żadna jej część nie może być rozpowszechniana lub kopiowana w jakikolwiek spos</w:t>
      </w:r>
      <w:r>
        <w:rPr>
          <w:b/>
          <w:bCs/>
          <w:sz w:val="24"/>
          <w:szCs w:val="24"/>
          <w:shd w:val="clear" w:color="auto" w:fill="FFFFFF"/>
          <w:lang w:val="es-ES_tradnl"/>
        </w:rPr>
        <w:t>ó</w:t>
      </w:r>
      <w:r>
        <w:rPr>
          <w:b/>
          <w:bCs/>
          <w:sz w:val="24"/>
          <w:szCs w:val="24"/>
          <w:shd w:val="clear" w:color="auto" w:fill="FFFFFF"/>
        </w:rPr>
        <w:t>b (elektroniczny, mechaniczny lub inny) bez</w:t>
      </w:r>
      <w:r>
        <w:rPr>
          <w:b/>
          <w:bCs/>
          <w:sz w:val="24"/>
          <w:szCs w:val="24"/>
          <w:shd w:val="clear" w:color="auto" w:fill="FFFFFF"/>
        </w:rPr>
        <w:t xml:space="preserve"> pisemnej zgody Polskiego Instytutu Badań i Innowacji spółka z o.o.</w:t>
      </w:r>
    </w:p>
    <w:p w14:paraId="717E23BF" w14:textId="77777777" w:rsidR="008A5B68" w:rsidRDefault="008A5B68">
      <w:pPr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</w:p>
    <w:p w14:paraId="0F2E4B34" w14:textId="77777777" w:rsidR="008A5B68" w:rsidRDefault="00637313">
      <w:pPr>
        <w:spacing w:line="360" w:lineRule="auto"/>
        <w:jc w:val="both"/>
      </w:pPr>
      <w:r>
        <w:rPr>
          <w:b/>
          <w:bCs/>
          <w:sz w:val="24"/>
          <w:szCs w:val="24"/>
          <w:shd w:val="clear" w:color="auto" w:fill="FFFFFF"/>
        </w:rPr>
        <w:t>W.w. informacje zawarte w ofercie stanowią tajemnicę przedsiębiorcy w rozumieniu art. 5 ustawy z dnia 6 września 2001 r. o dostępie do informacji publicznej i podlegają wyłączeniu od udos</w:t>
      </w:r>
      <w:r>
        <w:rPr>
          <w:b/>
          <w:bCs/>
          <w:sz w:val="24"/>
          <w:szCs w:val="24"/>
          <w:shd w:val="clear" w:color="auto" w:fill="FFFFFF"/>
        </w:rPr>
        <w:t xml:space="preserve">tępniania innym podmiotom. </w:t>
      </w:r>
    </w:p>
    <w:sectPr w:rsidR="008A5B6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0128" w14:textId="77777777" w:rsidR="00637313" w:rsidRDefault="00637313">
      <w:pPr>
        <w:spacing w:line="240" w:lineRule="auto"/>
      </w:pPr>
      <w:r>
        <w:separator/>
      </w:r>
    </w:p>
  </w:endnote>
  <w:endnote w:type="continuationSeparator" w:id="0">
    <w:p w14:paraId="22E5A241" w14:textId="77777777" w:rsidR="00637313" w:rsidRDefault="00637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F88D" w14:textId="77777777" w:rsidR="008A5B68" w:rsidRDefault="00637313">
    <w:r>
      <w:fldChar w:fldCharType="begin"/>
    </w:r>
    <w:r>
      <w:instrText xml:space="preserve"> PAGE </w:instrText>
    </w:r>
    <w:r>
      <w:fldChar w:fldCharType="separate"/>
    </w:r>
    <w:r w:rsidR="009872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216A" w14:textId="77777777" w:rsidR="00637313" w:rsidRDefault="00637313">
      <w:pPr>
        <w:spacing w:line="240" w:lineRule="auto"/>
      </w:pPr>
      <w:r>
        <w:separator/>
      </w:r>
    </w:p>
  </w:footnote>
  <w:footnote w:type="continuationSeparator" w:id="0">
    <w:p w14:paraId="3A234959" w14:textId="77777777" w:rsidR="00637313" w:rsidRDefault="00637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4241" w14:textId="77777777" w:rsidR="008A5B68" w:rsidRDefault="008A5B6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8F"/>
    <w:multiLevelType w:val="hybridMultilevel"/>
    <w:tmpl w:val="2F204822"/>
    <w:styleLink w:val="Zaimportowanystyl2"/>
    <w:lvl w:ilvl="0" w:tplc="8F2874F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257A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0C24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EB88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AAA8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EEA04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C0D9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8469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413F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AF2CF1"/>
    <w:multiLevelType w:val="hybridMultilevel"/>
    <w:tmpl w:val="82187B94"/>
    <w:numStyleLink w:val="Zaimportowanystyl5"/>
  </w:abstractNum>
  <w:abstractNum w:abstractNumId="2" w15:restartNumberingAfterBreak="0">
    <w:nsid w:val="20D83FD3"/>
    <w:multiLevelType w:val="hybridMultilevel"/>
    <w:tmpl w:val="6B062C1E"/>
    <w:styleLink w:val="Zaimportowanystyl1"/>
    <w:lvl w:ilvl="0" w:tplc="DE7CDC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CCD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CCD20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C0B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FE14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CFD02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9C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CE0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DE1AE8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666B69"/>
    <w:multiLevelType w:val="hybridMultilevel"/>
    <w:tmpl w:val="F934C39E"/>
    <w:styleLink w:val="Zaimportowanystyl3"/>
    <w:lvl w:ilvl="0" w:tplc="12EC4E8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63FE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618C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0331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2600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25AF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0883B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0FE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D4B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004788"/>
    <w:multiLevelType w:val="hybridMultilevel"/>
    <w:tmpl w:val="FE522A38"/>
    <w:numStyleLink w:val="Zaimportowanystyl6"/>
  </w:abstractNum>
  <w:abstractNum w:abstractNumId="5" w15:restartNumberingAfterBreak="0">
    <w:nsid w:val="2D304E65"/>
    <w:multiLevelType w:val="hybridMultilevel"/>
    <w:tmpl w:val="6B062C1E"/>
    <w:numStyleLink w:val="Zaimportowanystyl1"/>
  </w:abstractNum>
  <w:abstractNum w:abstractNumId="6" w15:restartNumberingAfterBreak="0">
    <w:nsid w:val="366030A9"/>
    <w:multiLevelType w:val="hybridMultilevel"/>
    <w:tmpl w:val="FE522A38"/>
    <w:styleLink w:val="Zaimportowanystyl6"/>
    <w:lvl w:ilvl="0" w:tplc="0458258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4C2D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56296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E172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0E7D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5E3D7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0B52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EDAC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FC4BA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0755B2"/>
    <w:multiLevelType w:val="hybridMultilevel"/>
    <w:tmpl w:val="BCE4F03E"/>
    <w:styleLink w:val="Zaimportowanystyl4"/>
    <w:lvl w:ilvl="0" w:tplc="1CA41C9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88C8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CFD0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C686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CB90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6D67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CB48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6B09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8229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2F49C5"/>
    <w:multiLevelType w:val="hybridMultilevel"/>
    <w:tmpl w:val="2F204822"/>
    <w:numStyleLink w:val="Zaimportowanystyl2"/>
  </w:abstractNum>
  <w:abstractNum w:abstractNumId="9" w15:restartNumberingAfterBreak="0">
    <w:nsid w:val="5D8A385F"/>
    <w:multiLevelType w:val="hybridMultilevel"/>
    <w:tmpl w:val="82187B94"/>
    <w:styleLink w:val="Zaimportowanystyl5"/>
    <w:lvl w:ilvl="0" w:tplc="6758362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A98E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2815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8FDD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0D36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508E0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CCDF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8262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25A0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526C2B"/>
    <w:multiLevelType w:val="hybridMultilevel"/>
    <w:tmpl w:val="BCE4F03E"/>
    <w:numStyleLink w:val="Zaimportowanystyl4"/>
  </w:abstractNum>
  <w:abstractNum w:abstractNumId="11" w15:restartNumberingAfterBreak="0">
    <w:nsid w:val="7AAF6A8A"/>
    <w:multiLevelType w:val="hybridMultilevel"/>
    <w:tmpl w:val="F934C39E"/>
    <w:numStyleLink w:val="Zaimportowanystyl3"/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68"/>
    <w:rsid w:val="00541AE9"/>
    <w:rsid w:val="00637313"/>
    <w:rsid w:val="008A5B68"/>
    <w:rsid w:val="009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28B9"/>
  <w15:docId w15:val="{9D891B48-5523-4043-B966-B86E933A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 k</cp:lastModifiedBy>
  <cp:revision>3</cp:revision>
  <dcterms:created xsi:type="dcterms:W3CDTF">2021-10-29T06:54:00Z</dcterms:created>
  <dcterms:modified xsi:type="dcterms:W3CDTF">2021-10-29T06:55:00Z</dcterms:modified>
</cp:coreProperties>
</file>